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C5" w:rsidRPr="006874BF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</w:rPr>
      </w:pPr>
      <w:r w:rsidRPr="006874BF">
        <w:rPr>
          <w:b/>
          <w:highlight w:val="yellow"/>
        </w:rPr>
        <w:t>.4. CARACTERÍSTICAS MECÁNICAS</w:t>
      </w:r>
      <w:r w:rsidRPr="006874BF">
        <w:rPr>
          <w:b/>
        </w:rPr>
        <w:t xml:space="preserve"> </w:t>
      </w:r>
    </w:p>
    <w:p w:rsidR="007F1CC5" w:rsidRPr="006874BF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</w:rPr>
      </w:pPr>
      <w:r w:rsidRPr="007C4677">
        <w:rPr>
          <w:b/>
          <w:highlight w:val="cyan"/>
        </w:rPr>
        <w:t>3.4.1.</w:t>
      </w:r>
      <w:r w:rsidRPr="006874BF">
        <w:rPr>
          <w:b/>
        </w:rPr>
        <w:t xml:space="preserve"> </w:t>
      </w:r>
      <w:r w:rsidRPr="007F1CC5">
        <w:rPr>
          <w:b/>
          <w:highlight w:val="cyan"/>
        </w:rPr>
        <w:t>RESITENCIA A LA TRACCIÓN (</w:t>
      </w:r>
      <w:proofErr w:type="spellStart"/>
      <w:r w:rsidRPr="007F1CC5">
        <w:rPr>
          <w:b/>
          <w:highlight w:val="cyan"/>
        </w:rPr>
        <w:t>Rm</w:t>
      </w:r>
      <w:proofErr w:type="spellEnd"/>
      <w:r w:rsidRPr="007F1CC5">
        <w:rPr>
          <w:b/>
          <w:highlight w:val="cyan"/>
        </w:rPr>
        <w:t>)</w:t>
      </w:r>
      <w:r w:rsidRPr="006874BF">
        <w:rPr>
          <w:b/>
        </w:rPr>
        <w:t xml:space="preserve"> 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El material al ser ensayado según se especifica en </w:t>
      </w:r>
      <w:r w:rsidRPr="006874BF">
        <w:rPr>
          <w:b/>
          <w:highlight w:val="yellow"/>
        </w:rPr>
        <w:t>5.2.3.1</w:t>
      </w:r>
      <w:r w:rsidRPr="006874BF">
        <w:rPr>
          <w:highlight w:val="yellow"/>
        </w:rPr>
        <w:t>.</w:t>
      </w:r>
    </w:p>
    <w:p w:rsidR="00245C55" w:rsidRPr="00245C55" w:rsidRDefault="00245C5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• Ningún valor individual será inferior a </w:t>
      </w:r>
      <w:r w:rsidRPr="00245C55">
        <w:rPr>
          <w:b/>
          <w:highlight w:val="yellow"/>
        </w:rPr>
        <w:t xml:space="preserve">1050 </w:t>
      </w:r>
      <w:proofErr w:type="spellStart"/>
      <w:r w:rsidRPr="00245C55">
        <w:rPr>
          <w:b/>
          <w:highlight w:val="yellow"/>
        </w:rPr>
        <w:t>MPa</w:t>
      </w:r>
      <w:proofErr w:type="spellEnd"/>
      <w:r w:rsidRPr="00245C55">
        <w:rPr>
          <w:b/>
        </w:rPr>
        <w:t xml:space="preserve"> </w:t>
      </w:r>
    </w:p>
    <w:p w:rsidR="00245C55" w:rsidRPr="00245C55" w:rsidRDefault="00245C5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• El valor medio deberá estar en </w:t>
      </w:r>
      <w:r w:rsidRPr="00245C55">
        <w:rPr>
          <w:b/>
          <w:highlight w:val="yellow"/>
        </w:rPr>
        <w:t xml:space="preserve">1080 ± 25 </w:t>
      </w:r>
      <w:proofErr w:type="spellStart"/>
      <w:r w:rsidRPr="00245C55">
        <w:rPr>
          <w:b/>
          <w:highlight w:val="yellow"/>
        </w:rPr>
        <w:t>Mpa</w:t>
      </w:r>
      <w:proofErr w:type="spellEnd"/>
    </w:p>
    <w:p w:rsidR="007C4677" w:rsidRDefault="007C4677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7C4677">
        <w:rPr>
          <w:b/>
          <w:highlight w:val="cyan"/>
        </w:rPr>
        <w:t>5.2.3.1.1. EJECUCIÓN</w:t>
      </w:r>
      <w:r>
        <w:t xml:space="preserve"> Será de aplicación para este ensayo la norma </w:t>
      </w:r>
      <w:r w:rsidRPr="006874BF">
        <w:rPr>
          <w:b/>
          <w:highlight w:val="yellow"/>
        </w:rPr>
        <w:t>ISO 6892</w:t>
      </w:r>
      <w:r w:rsidRPr="006874BF">
        <w:rPr>
          <w:highlight w:val="yellow"/>
        </w:rPr>
        <w:t>.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Se obtendrán </w:t>
      </w:r>
      <w:r w:rsidRPr="006874BF">
        <w:rPr>
          <w:b/>
        </w:rPr>
        <w:t>3 probetas, por lote</w:t>
      </w:r>
      <w:r>
        <w:t xml:space="preserve">, de una </w:t>
      </w:r>
      <w:r w:rsidRPr="006874BF">
        <w:t>única barra de material</w:t>
      </w:r>
      <w:r>
        <w:t xml:space="preserve"> según se indica en el anexo </w:t>
      </w:r>
      <w:r w:rsidRPr="006874BF">
        <w:rPr>
          <w:b/>
        </w:rPr>
        <w:t>3, marca T.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Las probetas </w:t>
      </w:r>
      <w:r w:rsidRPr="006874BF">
        <w:rPr>
          <w:b/>
        </w:rPr>
        <w:t xml:space="preserve">serán mecanizadas de acuerdo con el croquis </w:t>
      </w:r>
      <w:r w:rsidRPr="007C4677">
        <w:rPr>
          <w:b/>
          <w:highlight w:val="yellow"/>
        </w:rPr>
        <w:t>correspondiente del anexo 4.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Para la aplicación de la carga, en función del tipo de máquina disponible, se usará uno de los 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• Velocidad de aplicación de la carga, entre 5000 y 10000 </w:t>
      </w:r>
      <w:proofErr w:type="spellStart"/>
      <w:r>
        <w:t>daN</w:t>
      </w:r>
      <w:proofErr w:type="spellEnd"/>
      <w:r>
        <w:t>/min</w:t>
      </w:r>
    </w:p>
    <w:p w:rsidR="007F1CC5" w:rsidRDefault="007F1CC5" w:rsidP="007C46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 • Velocidad de desplazamiento de las mordazas 5 mm/min </w:t>
      </w:r>
    </w:p>
    <w:p w:rsidR="00972B99" w:rsidRDefault="00972B99"/>
    <w:sectPr w:rsidR="0097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5"/>
    <w:rsid w:val="00223CF2"/>
    <w:rsid w:val="00245C55"/>
    <w:rsid w:val="005B011F"/>
    <w:rsid w:val="007C4677"/>
    <w:rsid w:val="007F1CC5"/>
    <w:rsid w:val="00972B99"/>
    <w:rsid w:val="00C712A8"/>
    <w:rsid w:val="00E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15FF6-645E-416C-AA63-16063BA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2023-11-13T08:44:00Z</cp:lastPrinted>
  <dcterms:created xsi:type="dcterms:W3CDTF">2023-11-02T14:24:00Z</dcterms:created>
  <dcterms:modified xsi:type="dcterms:W3CDTF">2023-11-19T17:29:00Z</dcterms:modified>
</cp:coreProperties>
</file>